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EF4DD" w14:textId="0CBD5B56" w:rsidR="007C2812" w:rsidRDefault="00D32ECD" w:rsidP="007C2812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New Roman"/>
          <w:color w:val="1A1A1A"/>
        </w:rPr>
      </w:pPr>
      <w:proofErr w:type="spellStart"/>
      <w:r w:rsidRPr="008B0F31">
        <w:rPr>
          <w:rFonts w:asciiTheme="majorHAnsi" w:hAnsiTheme="majorHAnsi" w:cs="Times New Roman"/>
          <w:color w:val="1A1A1A"/>
        </w:rPr>
        <w:t>Hyma</w:t>
      </w:r>
      <w:proofErr w:type="spellEnd"/>
      <w:r w:rsidRPr="008B0F31">
        <w:rPr>
          <w:rFonts w:asciiTheme="majorHAnsi" w:hAnsiTheme="majorHAnsi" w:cs="Times New Roman"/>
          <w:color w:val="1A1A1A"/>
        </w:rPr>
        <w:t xml:space="preserve">, K., Q. Sun, S. Mitchell, C. </w:t>
      </w:r>
      <w:proofErr w:type="spellStart"/>
      <w:r w:rsidRPr="008B0F31">
        <w:rPr>
          <w:rFonts w:asciiTheme="majorHAnsi" w:hAnsiTheme="majorHAnsi" w:cs="Times New Roman"/>
          <w:color w:val="1A1A1A"/>
        </w:rPr>
        <w:t>Acharya</w:t>
      </w:r>
      <w:proofErr w:type="spellEnd"/>
      <w:r w:rsidRPr="008B0F31">
        <w:rPr>
          <w:rFonts w:asciiTheme="majorHAnsi" w:hAnsiTheme="majorHAnsi" w:cs="Times New Roman"/>
          <w:color w:val="1A1A1A"/>
        </w:rPr>
        <w:t xml:space="preserve">, J. </w:t>
      </w:r>
      <w:proofErr w:type="spellStart"/>
      <w:r w:rsidRPr="008B0F31">
        <w:rPr>
          <w:rFonts w:asciiTheme="majorHAnsi" w:hAnsiTheme="majorHAnsi" w:cs="Times New Roman"/>
          <w:color w:val="1A1A1A"/>
        </w:rPr>
        <w:t>Londo</w:t>
      </w:r>
      <w:proofErr w:type="spellEnd"/>
      <w:r w:rsidRPr="008B0F31">
        <w:rPr>
          <w:rFonts w:asciiTheme="majorHAnsi" w:hAnsiTheme="majorHAnsi" w:cs="Times New Roman"/>
          <w:color w:val="1A1A1A"/>
        </w:rPr>
        <w:t>, P. Cousins, A. Fennell, C</w:t>
      </w:r>
      <w:proofErr w:type="gramStart"/>
      <w:r w:rsidRPr="008B0F31">
        <w:rPr>
          <w:rFonts w:asciiTheme="majorHAnsi" w:hAnsiTheme="majorHAnsi" w:cs="Times New Roman"/>
          <w:color w:val="1A1A1A"/>
        </w:rPr>
        <w:t>.-</w:t>
      </w:r>
      <w:proofErr w:type="gramEnd"/>
      <w:r w:rsidRPr="008B0F31">
        <w:rPr>
          <w:rFonts w:asciiTheme="majorHAnsi" w:hAnsiTheme="majorHAnsi" w:cs="Times New Roman"/>
          <w:color w:val="1A1A1A"/>
        </w:rPr>
        <w:t xml:space="preserve">F. Hwang, J. Lu, J. </w:t>
      </w:r>
      <w:proofErr w:type="spellStart"/>
      <w:r w:rsidRPr="008B0F31">
        <w:rPr>
          <w:rFonts w:asciiTheme="majorHAnsi" w:hAnsiTheme="majorHAnsi" w:cs="Times New Roman"/>
          <w:color w:val="1A1A1A"/>
        </w:rPr>
        <w:t>Luby</w:t>
      </w:r>
      <w:proofErr w:type="spellEnd"/>
      <w:r w:rsidRPr="008B0F31">
        <w:rPr>
          <w:rFonts w:asciiTheme="majorHAnsi" w:hAnsiTheme="majorHAnsi" w:cs="Times New Roman"/>
          <w:color w:val="1A1A1A"/>
        </w:rPr>
        <w:t xml:space="preserve">, D. Ramming, B. </w:t>
      </w:r>
      <w:proofErr w:type="spellStart"/>
      <w:r w:rsidRPr="008B0F31">
        <w:rPr>
          <w:rFonts w:asciiTheme="majorHAnsi" w:hAnsiTheme="majorHAnsi" w:cs="Times New Roman"/>
          <w:color w:val="1A1A1A"/>
        </w:rPr>
        <w:t>Reisch</w:t>
      </w:r>
      <w:proofErr w:type="spellEnd"/>
      <w:r w:rsidRPr="008B0F31">
        <w:rPr>
          <w:rFonts w:asciiTheme="majorHAnsi" w:hAnsiTheme="majorHAnsi" w:cs="Times New Roman"/>
          <w:color w:val="1A1A1A"/>
        </w:rPr>
        <w:t xml:space="preserve">, and L.E. </w:t>
      </w:r>
      <w:proofErr w:type="spellStart"/>
      <w:r w:rsidRPr="008B0F31">
        <w:rPr>
          <w:rFonts w:asciiTheme="majorHAnsi" w:hAnsiTheme="majorHAnsi" w:cs="Times New Roman"/>
          <w:color w:val="1A1A1A"/>
        </w:rPr>
        <w:t>Cadle</w:t>
      </w:r>
      <w:proofErr w:type="spellEnd"/>
      <w:r w:rsidRPr="008B0F31">
        <w:rPr>
          <w:rFonts w:asciiTheme="majorHAnsi" w:hAnsiTheme="majorHAnsi" w:cs="Times New Roman"/>
          <w:color w:val="1A1A1A"/>
        </w:rPr>
        <w:t xml:space="preserve">-Davidson. 2013.  </w:t>
      </w:r>
      <w:proofErr w:type="spellStart"/>
      <w:r w:rsidRPr="00570D5D">
        <w:rPr>
          <w:rFonts w:asciiTheme="majorHAnsi" w:hAnsiTheme="majorHAnsi" w:cs="Times New Roman"/>
          <w:i/>
          <w:color w:val="1A1A1A"/>
        </w:rPr>
        <w:t>VitisGen</w:t>
      </w:r>
      <w:proofErr w:type="spellEnd"/>
      <w:r w:rsidRPr="00570D5D">
        <w:rPr>
          <w:rFonts w:asciiTheme="majorHAnsi" w:hAnsiTheme="majorHAnsi" w:cs="Times New Roman"/>
          <w:i/>
          <w:color w:val="1A1A1A"/>
        </w:rPr>
        <w:t>: Accelerating grape cultivar improvement</w:t>
      </w:r>
      <w:r w:rsidRPr="008B0F31">
        <w:rPr>
          <w:rFonts w:asciiTheme="majorHAnsi" w:hAnsiTheme="majorHAnsi" w:cs="Times New Roman"/>
          <w:color w:val="1A1A1A"/>
        </w:rPr>
        <w:t xml:space="preserve">.  International Plant and Animal Genome </w:t>
      </w:r>
      <w:r>
        <w:rPr>
          <w:rFonts w:asciiTheme="majorHAnsi" w:hAnsiTheme="majorHAnsi" w:cs="Times New Roman"/>
          <w:color w:val="1A1A1A"/>
        </w:rPr>
        <w:t>XXI.  San Diego, CA, January 12-16, 2013</w:t>
      </w:r>
      <w:r>
        <w:rPr>
          <w:rFonts w:asciiTheme="majorHAnsi" w:hAnsiTheme="majorHAnsi" w:cs="Times New Roman"/>
          <w:color w:val="1A1A1A"/>
        </w:rPr>
        <w:t>.</w:t>
      </w:r>
    </w:p>
    <w:p w14:paraId="5BB36883" w14:textId="77777777" w:rsidR="00D32ECD" w:rsidRPr="008B0F31" w:rsidRDefault="00D32ECD" w:rsidP="007C2812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color w:val="1A1A1A"/>
        </w:rPr>
      </w:pPr>
      <w:bookmarkStart w:id="0" w:name="_GoBack"/>
      <w:bookmarkEnd w:id="0"/>
    </w:p>
    <w:p w14:paraId="62F49A8D" w14:textId="77777777" w:rsidR="007C2812" w:rsidRPr="00D64623" w:rsidRDefault="007C2812" w:rsidP="007C2812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color w:val="1A1A1A"/>
        </w:rPr>
      </w:pPr>
      <w:proofErr w:type="spellStart"/>
      <w:r w:rsidRPr="008B0F31">
        <w:rPr>
          <w:rFonts w:asciiTheme="majorHAnsi" w:hAnsiTheme="majorHAnsi" w:cs="Arial"/>
          <w:color w:val="1A1A1A"/>
        </w:rPr>
        <w:t>VitisGen</w:t>
      </w:r>
      <w:proofErr w:type="spellEnd"/>
      <w:r w:rsidRPr="008B0F31">
        <w:rPr>
          <w:rFonts w:asciiTheme="majorHAnsi" w:hAnsiTheme="majorHAnsi" w:cs="Arial"/>
          <w:color w:val="1A1A1A"/>
        </w:rPr>
        <w:t xml:space="preserve"> is a multiple institute collaborative project funded by the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USDA-NIFA SCRI program, with a long term goal to accelerate grape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cultivar improvement by using cutting-edge molecular marker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technologies, centralized facilities to rigorously characterize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traits, and molecular breeding expertise. The genotyping team of the</w:t>
      </w:r>
      <w:r>
        <w:rPr>
          <w:rFonts w:asciiTheme="majorHAnsi" w:hAnsiTheme="majorHAnsi" w:cs="Arial"/>
          <w:color w:val="1A1A1A"/>
        </w:rPr>
        <w:t xml:space="preserve"> </w:t>
      </w:r>
      <w:proofErr w:type="spellStart"/>
      <w:r w:rsidRPr="008B0F31">
        <w:rPr>
          <w:rFonts w:asciiTheme="majorHAnsi" w:hAnsiTheme="majorHAnsi" w:cs="Arial"/>
          <w:color w:val="1A1A1A"/>
        </w:rPr>
        <w:t>VitisGen</w:t>
      </w:r>
      <w:proofErr w:type="spellEnd"/>
      <w:r w:rsidRPr="008B0F31">
        <w:rPr>
          <w:rFonts w:asciiTheme="majorHAnsi" w:hAnsiTheme="majorHAnsi" w:cs="Arial"/>
          <w:color w:val="1A1A1A"/>
        </w:rPr>
        <w:t xml:space="preserve"> project adopted genotyping-by-sequencing (GBS), which is a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high-throughput and low-cost genotyping platform originally developed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for highly inbred maize and sorghum populations. We will present an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overview of the technology, current progress in adapting GBS for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marker discovery and map construction in outcrossing grape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populations, and strategies to transition from marker discovery to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marker application using GBS. We will also discuss the development of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 xml:space="preserve">quality assurance and </w:t>
      </w:r>
      <w:r w:rsidRPr="00D64623">
        <w:rPr>
          <w:rFonts w:asciiTheme="majorHAnsi" w:hAnsiTheme="majorHAnsi" w:cs="Arial"/>
          <w:color w:val="1A1A1A"/>
        </w:rPr>
        <w:t xml:space="preserve">quality control procedures for </w:t>
      </w:r>
      <w:proofErr w:type="gramStart"/>
      <w:r w:rsidRPr="00D64623">
        <w:rPr>
          <w:rFonts w:asciiTheme="majorHAnsi" w:hAnsiTheme="majorHAnsi" w:cs="Arial"/>
          <w:color w:val="1A1A1A"/>
        </w:rPr>
        <w:t>large scale</w:t>
      </w:r>
      <w:proofErr w:type="gramEnd"/>
      <w:r w:rsidRPr="00D64623">
        <w:rPr>
          <w:rFonts w:asciiTheme="majorHAnsi" w:hAnsiTheme="majorHAnsi" w:cs="Arial"/>
          <w:color w:val="1A1A1A"/>
        </w:rPr>
        <w:t xml:space="preserve"> cross</w:t>
      </w:r>
      <w:r w:rsidR="00BE3012">
        <w:rPr>
          <w:rFonts w:asciiTheme="majorHAnsi" w:hAnsiTheme="majorHAnsi" w:cs="Arial"/>
          <w:color w:val="1A1A1A"/>
        </w:rPr>
        <w:t>-</w:t>
      </w:r>
      <w:r w:rsidRPr="00D64623">
        <w:rPr>
          <w:rFonts w:asciiTheme="majorHAnsi" w:hAnsiTheme="majorHAnsi" w:cs="Arial"/>
          <w:color w:val="1A1A1A"/>
        </w:rPr>
        <w:t>disciplinary research collaborations.</w:t>
      </w:r>
    </w:p>
    <w:p w14:paraId="5CD9EC03" w14:textId="77777777" w:rsidR="00FF3F51" w:rsidRDefault="00FF3F51"/>
    <w:sectPr w:rsidR="00FF3F51" w:rsidSect="00FF3F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12"/>
    <w:rsid w:val="007C2812"/>
    <w:rsid w:val="00BE3012"/>
    <w:rsid w:val="00D32ECD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0AB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12"/>
    <w:rPr>
      <w:rFonts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12"/>
    <w:rPr>
      <w:rFonts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Macintosh Word</Application>
  <DocSecurity>0</DocSecurity>
  <Lines>8</Lines>
  <Paragraphs>2</Paragraphs>
  <ScaleCrop>false</ScaleCrop>
  <Company>Cornell Cooperative Extension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Walter-Peterson</dc:creator>
  <cp:keywords/>
  <dc:description/>
  <cp:lastModifiedBy>Hans Walter-Peterson</cp:lastModifiedBy>
  <cp:revision>3</cp:revision>
  <dcterms:created xsi:type="dcterms:W3CDTF">2013-06-19T00:49:00Z</dcterms:created>
  <dcterms:modified xsi:type="dcterms:W3CDTF">2013-06-19T01:45:00Z</dcterms:modified>
</cp:coreProperties>
</file>